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B02" w:rsidRPr="00855B02" w:rsidRDefault="00855B02" w:rsidP="00855B02">
      <w:pPr>
        <w:shd w:val="clear" w:color="auto" w:fill="F7F7F7"/>
        <w:spacing w:before="208" w:line="526" w:lineRule="atLeast"/>
        <w:outlineLvl w:val="0"/>
        <w:rPr>
          <w:rFonts w:ascii="Lato-Bold" w:eastAsia="Times New Roman" w:hAnsi="Lato-Bold" w:cs="Times New Roman"/>
          <w:color w:val="222222"/>
          <w:spacing w:val="-1"/>
          <w:kern w:val="36"/>
          <w:sz w:val="47"/>
          <w:szCs w:val="47"/>
          <w:lang w:eastAsia="ru-RU"/>
        </w:rPr>
      </w:pPr>
      <w:r w:rsidRPr="00855B02">
        <w:rPr>
          <w:rFonts w:ascii="Lato-Bold" w:eastAsia="Times New Roman" w:hAnsi="Lato-Bold" w:cs="Times New Roman"/>
          <w:color w:val="222222"/>
          <w:spacing w:val="-1"/>
          <w:kern w:val="36"/>
          <w:sz w:val="47"/>
          <w:szCs w:val="47"/>
          <w:lang w:eastAsia="ru-RU"/>
        </w:rPr>
        <w:t>Семейное образование и Закон об образовании в РФ</w:t>
      </w:r>
    </w:p>
    <w:p w:rsidR="00855B02" w:rsidRPr="00855B02" w:rsidRDefault="00855B02" w:rsidP="00855B02">
      <w:pPr>
        <w:shd w:val="clear" w:color="auto" w:fill="FFFFFF"/>
        <w:spacing w:after="138" w:line="240" w:lineRule="auto"/>
        <w:rPr>
          <w:rFonts w:ascii="Lato-Regular" w:eastAsia="Times New Roman" w:hAnsi="Lato-Regular" w:cs="Times New Roman"/>
          <w:color w:val="333333"/>
          <w:sz w:val="21"/>
          <w:szCs w:val="21"/>
          <w:lang w:eastAsia="ru-RU"/>
        </w:rPr>
      </w:pPr>
      <w:r w:rsidRPr="00855B02">
        <w:rPr>
          <w:rFonts w:ascii="Lato-Bold" w:eastAsia="Times New Roman" w:hAnsi="Lato-Bold" w:cs="Times New Roman"/>
          <w:b/>
          <w:bCs/>
          <w:color w:val="333333"/>
          <w:sz w:val="21"/>
          <w:lang w:eastAsia="ru-RU"/>
        </w:rPr>
        <w:t>Семейное образование и новый Закон об образовании в РФ</w:t>
      </w:r>
    </w:p>
    <w:p w:rsidR="00855B02" w:rsidRPr="00855B02" w:rsidRDefault="00855B02" w:rsidP="00855B02">
      <w:pPr>
        <w:shd w:val="clear" w:color="auto" w:fill="FFFFFF"/>
        <w:spacing w:after="138" w:line="240" w:lineRule="auto"/>
        <w:rPr>
          <w:rFonts w:ascii="Lato-Regular" w:eastAsia="Times New Roman" w:hAnsi="Lato-Regular" w:cs="Times New Roman"/>
          <w:color w:val="333333"/>
          <w:sz w:val="21"/>
          <w:szCs w:val="21"/>
          <w:lang w:eastAsia="ru-RU"/>
        </w:rPr>
      </w:pPr>
      <w:r w:rsidRPr="00855B02">
        <w:rPr>
          <w:rFonts w:ascii="Lato-Regular" w:eastAsia="Times New Roman" w:hAnsi="Lato-Regular" w:cs="Times New Roman"/>
          <w:color w:val="333333"/>
          <w:sz w:val="21"/>
          <w:szCs w:val="21"/>
          <w:lang w:eastAsia="ru-RU"/>
        </w:rPr>
        <w:t>О семейном образовании авторы законопроекта сначала просто-напросто забыли, поэтому в первом варианте проекта закона эта форма получения образования отсутствовала вообще. В ответ на эту забывчивость поднялась волна возмущения, и уже в следующий вариант проекта закона семейное образование было возвращено.</w:t>
      </w:r>
    </w:p>
    <w:p w:rsidR="00855B02" w:rsidRPr="00855B02" w:rsidRDefault="00855B02" w:rsidP="00855B02">
      <w:pPr>
        <w:shd w:val="clear" w:color="auto" w:fill="FFFFFF"/>
        <w:spacing w:after="138" w:line="240" w:lineRule="auto"/>
        <w:rPr>
          <w:rFonts w:ascii="Lato-Regular" w:eastAsia="Times New Roman" w:hAnsi="Lato-Regular" w:cs="Times New Roman"/>
          <w:color w:val="333333"/>
          <w:sz w:val="21"/>
          <w:szCs w:val="21"/>
          <w:lang w:eastAsia="ru-RU"/>
        </w:rPr>
      </w:pPr>
      <w:r w:rsidRPr="00855B02">
        <w:rPr>
          <w:rFonts w:ascii="Lato-Regular" w:eastAsia="Times New Roman" w:hAnsi="Lato-Regular" w:cs="Times New Roman"/>
          <w:color w:val="333333"/>
          <w:sz w:val="21"/>
          <w:szCs w:val="21"/>
          <w:lang w:eastAsia="ru-RU"/>
        </w:rPr>
        <w:t>Все формы получения образования по новому закону делятся на две категории: образование учащиеся получают в организациях, осуществляющих образовательную деятельность, и вне этих организаций. Ко второй категории относятся семейное образование и самообразование.</w:t>
      </w:r>
    </w:p>
    <w:p w:rsidR="00855B02" w:rsidRPr="00855B02" w:rsidRDefault="00855B02" w:rsidP="00855B02">
      <w:pPr>
        <w:shd w:val="clear" w:color="auto" w:fill="FFFFFF"/>
        <w:spacing w:after="138" w:line="240" w:lineRule="auto"/>
        <w:rPr>
          <w:rFonts w:ascii="Lato-Regular" w:eastAsia="Times New Roman" w:hAnsi="Lato-Regular" w:cs="Times New Roman"/>
          <w:color w:val="333333"/>
          <w:sz w:val="21"/>
          <w:szCs w:val="21"/>
          <w:lang w:eastAsia="ru-RU"/>
        </w:rPr>
      </w:pPr>
      <w:r w:rsidRPr="00855B02">
        <w:rPr>
          <w:rFonts w:ascii="Lato-Bold" w:eastAsia="Times New Roman" w:hAnsi="Lato-Bold" w:cs="Times New Roman"/>
          <w:b/>
          <w:bCs/>
          <w:color w:val="333333"/>
          <w:sz w:val="21"/>
          <w:lang w:eastAsia="ru-RU"/>
        </w:rPr>
        <w:t>Так в чем же особенности Закона об образовании?</w:t>
      </w:r>
    </w:p>
    <w:p w:rsidR="00855B02" w:rsidRPr="00855B02" w:rsidRDefault="00855B02" w:rsidP="00855B02">
      <w:pPr>
        <w:shd w:val="clear" w:color="auto" w:fill="FFFFFF"/>
        <w:spacing w:after="138" w:line="240" w:lineRule="auto"/>
        <w:rPr>
          <w:rFonts w:ascii="Lato-Regular" w:eastAsia="Times New Roman" w:hAnsi="Lato-Regular" w:cs="Times New Roman"/>
          <w:color w:val="333333"/>
          <w:sz w:val="21"/>
          <w:szCs w:val="21"/>
          <w:lang w:eastAsia="ru-RU"/>
        </w:rPr>
      </w:pPr>
      <w:r w:rsidRPr="00855B02">
        <w:rPr>
          <w:rFonts w:ascii="Lato-Regular" w:eastAsia="Times New Roman" w:hAnsi="Lato-Regular" w:cs="Times New Roman"/>
          <w:color w:val="333333"/>
          <w:sz w:val="21"/>
          <w:szCs w:val="21"/>
          <w:lang w:eastAsia="ru-RU"/>
        </w:rPr>
        <w:t>Если раньше учащиеся входили в основной контингент школы, то теперь этого не будет, ведь они получают образование «вне образовательной организации». Если раньше аттестация учащегося не регулировалась законом, единственным способом определить правила поведения сторон оставался договор между родителями и школой, теперь в законе четко написано, что учащиеся проходят промежуточную и итоговую аттестацию экстерном. Но в случае необходимости организации учебного процесса возможно</w:t>
      </w:r>
      <w:r w:rsidRPr="00855B02">
        <w:rPr>
          <w:rFonts w:ascii="Lato-Regular" w:eastAsia="Times New Roman" w:hAnsi="Lato-Regular" w:cs="Times New Roman"/>
          <w:color w:val="333333"/>
          <w:sz w:val="21"/>
          <w:lang w:eastAsia="ru-RU"/>
        </w:rPr>
        <w:t> </w:t>
      </w:r>
      <w:hyperlink r:id="rId4" w:history="1">
        <w:r w:rsidRPr="00855B02">
          <w:rPr>
            <w:rFonts w:ascii="Lato-Regular" w:eastAsia="Times New Roman" w:hAnsi="Lato-Regular" w:cs="Times New Roman"/>
            <w:color w:val="F03E23"/>
            <w:sz w:val="21"/>
            <w:lang w:eastAsia="ru-RU"/>
          </w:rPr>
          <w:t>дистанционное обучение</w:t>
        </w:r>
      </w:hyperlink>
      <w:r w:rsidRPr="00855B02">
        <w:rPr>
          <w:rFonts w:ascii="Lato-Regular" w:eastAsia="Times New Roman" w:hAnsi="Lato-Regular" w:cs="Times New Roman"/>
          <w:color w:val="333333"/>
          <w:sz w:val="21"/>
          <w:szCs w:val="21"/>
          <w:lang w:eastAsia="ru-RU"/>
        </w:rPr>
        <w:t>.</w:t>
      </w:r>
    </w:p>
    <w:p w:rsidR="00855B02" w:rsidRPr="00855B02" w:rsidRDefault="00855B02" w:rsidP="00855B02">
      <w:pPr>
        <w:shd w:val="clear" w:color="auto" w:fill="FFFFFF"/>
        <w:spacing w:after="138" w:line="240" w:lineRule="auto"/>
        <w:rPr>
          <w:rFonts w:ascii="Lato-Regular" w:eastAsia="Times New Roman" w:hAnsi="Lato-Regular" w:cs="Times New Roman"/>
          <w:color w:val="333333"/>
          <w:sz w:val="21"/>
          <w:szCs w:val="21"/>
          <w:lang w:eastAsia="ru-RU"/>
        </w:rPr>
      </w:pPr>
      <w:r w:rsidRPr="00855B02">
        <w:rPr>
          <w:rFonts w:ascii="Lato-Regular" w:eastAsia="Times New Roman" w:hAnsi="Lato-Regular" w:cs="Times New Roman"/>
          <w:color w:val="333333"/>
          <w:sz w:val="21"/>
          <w:szCs w:val="21"/>
          <w:lang w:eastAsia="ru-RU"/>
        </w:rPr>
        <w:t>Субъекты Федерации самостоятельно принимают документы, регулирующие организацию семейного образования, а, следовательно, и выплату денежных компенсаций. Новый Закон об образовании принес многим родителям, практикующим семейное образование и получавшим ранее деньги от государства, много разочарований.</w:t>
      </w:r>
    </w:p>
    <w:p w:rsidR="00855B02" w:rsidRPr="00855B02" w:rsidRDefault="00855B02" w:rsidP="00855B02">
      <w:pPr>
        <w:shd w:val="clear" w:color="auto" w:fill="FFFFFF"/>
        <w:spacing w:after="138" w:line="240" w:lineRule="auto"/>
        <w:rPr>
          <w:rFonts w:ascii="Lato-Regular" w:eastAsia="Times New Roman" w:hAnsi="Lato-Regular" w:cs="Times New Roman"/>
          <w:color w:val="333333"/>
          <w:sz w:val="21"/>
          <w:szCs w:val="21"/>
          <w:lang w:eastAsia="ru-RU"/>
        </w:rPr>
      </w:pPr>
      <w:r w:rsidRPr="00855B02">
        <w:rPr>
          <w:rFonts w:ascii="Lato-Regular" w:eastAsia="Times New Roman" w:hAnsi="Lato-Regular" w:cs="Times New Roman"/>
          <w:color w:val="333333"/>
          <w:sz w:val="21"/>
          <w:szCs w:val="21"/>
          <w:lang w:eastAsia="ru-RU"/>
        </w:rPr>
        <w:t>Что касается второго существенного изменения, то оно принесло облегчение многим родителям. Ведь до нового Закона им приходилось приходить в школу на бесконечные контрольные, зачеты, приносить тетради с выполненными домашними заданиями и. т.д. Теперь – только промежуточная и итоговая аттестации.</w:t>
      </w:r>
    </w:p>
    <w:p w:rsidR="00855B02" w:rsidRPr="00855B02" w:rsidRDefault="00855B02" w:rsidP="00855B02">
      <w:pPr>
        <w:shd w:val="clear" w:color="auto" w:fill="FFFFFF"/>
        <w:spacing w:after="138" w:line="240" w:lineRule="auto"/>
        <w:rPr>
          <w:rFonts w:ascii="Lato-Regular" w:eastAsia="Times New Roman" w:hAnsi="Lato-Regular" w:cs="Times New Roman"/>
          <w:color w:val="333333"/>
          <w:sz w:val="21"/>
          <w:szCs w:val="21"/>
          <w:lang w:eastAsia="ru-RU"/>
        </w:rPr>
      </w:pPr>
      <w:r w:rsidRPr="00855B02">
        <w:rPr>
          <w:rFonts w:ascii="Lato-Regular" w:eastAsia="Times New Roman" w:hAnsi="Lato-Regular" w:cs="Times New Roman"/>
          <w:color w:val="333333"/>
          <w:sz w:val="21"/>
          <w:szCs w:val="21"/>
          <w:lang w:eastAsia="ru-RU"/>
        </w:rPr>
        <w:t>Раньше у родителей, которые хотели забрать ребенка из школы, существовало два варианта обучения: экстернат и семейное обучение.</w:t>
      </w:r>
      <w:r w:rsidRPr="00855B02">
        <w:rPr>
          <w:rFonts w:ascii="Lato-Regular" w:eastAsia="Times New Roman" w:hAnsi="Lato-Regular" w:cs="Times New Roman"/>
          <w:color w:val="333333"/>
          <w:sz w:val="21"/>
          <w:szCs w:val="21"/>
          <w:lang w:eastAsia="ru-RU"/>
        </w:rPr>
        <w:br/>
        <w:t>Экстернат – это самостоятельное обучение с последующей аттестацией в школе.</w:t>
      </w:r>
    </w:p>
    <w:p w:rsidR="00855B02" w:rsidRPr="00855B02" w:rsidRDefault="00855B02" w:rsidP="00855B02">
      <w:pPr>
        <w:shd w:val="clear" w:color="auto" w:fill="FFFFFF"/>
        <w:spacing w:after="138" w:line="240" w:lineRule="auto"/>
        <w:rPr>
          <w:rFonts w:ascii="Lato-Regular" w:eastAsia="Times New Roman" w:hAnsi="Lato-Regular" w:cs="Times New Roman"/>
          <w:color w:val="333333"/>
          <w:sz w:val="21"/>
          <w:szCs w:val="21"/>
          <w:lang w:eastAsia="ru-RU"/>
        </w:rPr>
      </w:pPr>
      <w:r w:rsidRPr="00855B02">
        <w:rPr>
          <w:rFonts w:ascii="Lato-Regular" w:eastAsia="Times New Roman" w:hAnsi="Lato-Regular" w:cs="Times New Roman"/>
          <w:color w:val="333333"/>
          <w:sz w:val="21"/>
          <w:szCs w:val="21"/>
          <w:lang w:eastAsia="ru-RU"/>
        </w:rPr>
        <w:t>В Москве эта форма обучения существовала много лет. Можно с уверенностью сказать, что не менее 10-15% выпускников ежегодно заканчивали школу в форме экстерната. Правда, переходили на экстернат учащиеся уже в старших классах, обычно в 10-м, реже в 9-м классе.</w:t>
      </w:r>
    </w:p>
    <w:p w:rsidR="00855B02" w:rsidRPr="00855B02" w:rsidRDefault="00855B02" w:rsidP="00855B02">
      <w:pPr>
        <w:shd w:val="clear" w:color="auto" w:fill="FFFFFF"/>
        <w:spacing w:after="138" w:line="240" w:lineRule="auto"/>
        <w:rPr>
          <w:rFonts w:ascii="Lato-Regular" w:eastAsia="Times New Roman" w:hAnsi="Lato-Regular" w:cs="Times New Roman"/>
          <w:color w:val="333333"/>
          <w:sz w:val="21"/>
          <w:szCs w:val="21"/>
          <w:lang w:eastAsia="ru-RU"/>
        </w:rPr>
      </w:pPr>
      <w:r w:rsidRPr="00855B02">
        <w:rPr>
          <w:rFonts w:ascii="Lato-Regular" w:eastAsia="Times New Roman" w:hAnsi="Lato-Regular" w:cs="Times New Roman"/>
          <w:color w:val="333333"/>
          <w:sz w:val="21"/>
          <w:szCs w:val="21"/>
          <w:lang w:eastAsia="ru-RU"/>
        </w:rPr>
        <w:t>Сначала это делалось для того, чтобы иметь возможность совместить обучение в школе с посещением подготовительных курсов в вузах, занятия на которых проводились два-три раза в неделю.</w:t>
      </w:r>
    </w:p>
    <w:p w:rsidR="00855B02" w:rsidRPr="00855B02" w:rsidRDefault="00855B02" w:rsidP="00855B02">
      <w:pPr>
        <w:shd w:val="clear" w:color="auto" w:fill="FFFFFF"/>
        <w:spacing w:after="138" w:line="240" w:lineRule="auto"/>
        <w:rPr>
          <w:rFonts w:ascii="Lato-Regular" w:eastAsia="Times New Roman" w:hAnsi="Lato-Regular" w:cs="Times New Roman"/>
          <w:color w:val="333333"/>
          <w:sz w:val="21"/>
          <w:szCs w:val="21"/>
          <w:lang w:eastAsia="ru-RU"/>
        </w:rPr>
      </w:pPr>
      <w:r w:rsidRPr="00855B02">
        <w:rPr>
          <w:rFonts w:ascii="Lato-Regular" w:eastAsia="Times New Roman" w:hAnsi="Lato-Regular" w:cs="Times New Roman"/>
          <w:color w:val="333333"/>
          <w:sz w:val="21"/>
          <w:szCs w:val="21"/>
          <w:lang w:eastAsia="ru-RU"/>
        </w:rPr>
        <w:t>Введение ЕГЭ не только не остановило процесс ухода учащихся из школы, но и подстегнуло его.</w:t>
      </w:r>
    </w:p>
    <w:p w:rsidR="00855B02" w:rsidRPr="00855B02" w:rsidRDefault="00855B02" w:rsidP="00855B02">
      <w:pPr>
        <w:shd w:val="clear" w:color="auto" w:fill="FFFFFF"/>
        <w:spacing w:after="138" w:line="240" w:lineRule="auto"/>
        <w:rPr>
          <w:rFonts w:ascii="Lato-Regular" w:eastAsia="Times New Roman" w:hAnsi="Lato-Regular" w:cs="Times New Roman"/>
          <w:color w:val="333333"/>
          <w:sz w:val="21"/>
          <w:szCs w:val="21"/>
          <w:lang w:eastAsia="ru-RU"/>
        </w:rPr>
      </w:pPr>
      <w:r w:rsidRPr="00855B02">
        <w:rPr>
          <w:rFonts w:ascii="Lato-Regular" w:eastAsia="Times New Roman" w:hAnsi="Lato-Regular" w:cs="Times New Roman"/>
          <w:color w:val="333333"/>
          <w:sz w:val="21"/>
          <w:szCs w:val="21"/>
          <w:lang w:eastAsia="ru-RU"/>
        </w:rPr>
        <w:t>C семейным обучением дело обстояло сложнее. Порядок организации и финансирования семейного образования законодательно не был урегулирован: статьи Закона РФ «Об образовании», предусматривающие выплаты дополнительных денежных сре</w:t>
      </w:r>
      <w:proofErr w:type="gramStart"/>
      <w:r w:rsidRPr="00855B02">
        <w:rPr>
          <w:rFonts w:ascii="Lato-Regular" w:eastAsia="Times New Roman" w:hAnsi="Lato-Regular" w:cs="Times New Roman"/>
          <w:color w:val="333333"/>
          <w:sz w:val="21"/>
          <w:szCs w:val="21"/>
          <w:lang w:eastAsia="ru-RU"/>
        </w:rPr>
        <w:t>дств в р</w:t>
      </w:r>
      <w:proofErr w:type="gramEnd"/>
      <w:r w:rsidRPr="00855B02">
        <w:rPr>
          <w:rFonts w:ascii="Lato-Regular" w:eastAsia="Times New Roman" w:hAnsi="Lato-Regular" w:cs="Times New Roman"/>
          <w:color w:val="333333"/>
          <w:sz w:val="21"/>
          <w:szCs w:val="21"/>
          <w:lang w:eastAsia="ru-RU"/>
        </w:rPr>
        <w:t>азмере затрат на образование, утратили силу в связи с принятием Федерального закона от 22.08.2004 № 122-ФЗ, после чего все вопросы по организации семейного обучения решались на региональном уровне.</w:t>
      </w:r>
      <w:r w:rsidRPr="00855B02">
        <w:rPr>
          <w:rFonts w:ascii="Lato-Regular" w:eastAsia="Times New Roman" w:hAnsi="Lato-Regular" w:cs="Times New Roman"/>
          <w:color w:val="333333"/>
          <w:sz w:val="21"/>
          <w:szCs w:val="21"/>
          <w:lang w:eastAsia="ru-RU"/>
        </w:rPr>
        <w:br/>
        <w:t>Можно представить себе разнообразие требований, которые предъявлялись родителям, решившим перейти на семейное обучение. Очень часто это превращалось в многолетнее противостояние не только со школой, но и с органами управления образованием.</w:t>
      </w:r>
    </w:p>
    <w:p w:rsidR="00855B02" w:rsidRDefault="00855B02" w:rsidP="00855B02">
      <w:pPr>
        <w:shd w:val="clear" w:color="auto" w:fill="FFFFFF"/>
        <w:spacing w:after="138" w:line="240" w:lineRule="auto"/>
        <w:rPr>
          <w:rFonts w:ascii="Lato-Regular" w:eastAsia="Times New Roman" w:hAnsi="Lato-Regular" w:cs="Times New Roman"/>
          <w:color w:val="333333"/>
          <w:sz w:val="21"/>
          <w:szCs w:val="21"/>
          <w:lang w:eastAsia="ru-RU"/>
        </w:rPr>
      </w:pPr>
      <w:r w:rsidRPr="00855B02">
        <w:rPr>
          <w:rFonts w:ascii="Lato-Regular" w:eastAsia="Times New Roman" w:hAnsi="Lato-Regular" w:cs="Times New Roman"/>
          <w:color w:val="333333"/>
          <w:sz w:val="21"/>
          <w:szCs w:val="21"/>
          <w:lang w:eastAsia="ru-RU"/>
        </w:rPr>
        <w:t> </w:t>
      </w:r>
    </w:p>
    <w:p w:rsidR="00855B02" w:rsidRDefault="00855B02" w:rsidP="00855B02">
      <w:pPr>
        <w:shd w:val="clear" w:color="auto" w:fill="FFFFFF"/>
        <w:spacing w:after="138" w:line="240" w:lineRule="auto"/>
        <w:rPr>
          <w:rFonts w:ascii="Lato-Regular" w:eastAsia="Times New Roman" w:hAnsi="Lato-Regular" w:cs="Times New Roman"/>
          <w:color w:val="333333"/>
          <w:sz w:val="21"/>
          <w:szCs w:val="21"/>
          <w:lang w:eastAsia="ru-RU"/>
        </w:rPr>
      </w:pPr>
    </w:p>
    <w:p w:rsidR="00855B02" w:rsidRDefault="00855B02" w:rsidP="00855B02">
      <w:pPr>
        <w:shd w:val="clear" w:color="auto" w:fill="FFFFFF"/>
        <w:spacing w:after="138" w:line="240" w:lineRule="auto"/>
        <w:rPr>
          <w:rFonts w:ascii="Lato-Regular" w:eastAsia="Times New Roman" w:hAnsi="Lato-Regular" w:cs="Times New Roman"/>
          <w:color w:val="333333"/>
          <w:sz w:val="21"/>
          <w:szCs w:val="21"/>
          <w:lang w:eastAsia="ru-RU"/>
        </w:rPr>
      </w:pPr>
    </w:p>
    <w:p w:rsidR="008A54DA" w:rsidRDefault="008A54DA"/>
    <w:sectPr w:rsidR="008A54DA" w:rsidSect="008A54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ato-Bold">
    <w:altName w:val="Times New Roman"/>
    <w:panose1 w:val="00000000000000000000"/>
    <w:charset w:val="00"/>
    <w:family w:val="roman"/>
    <w:notTrueType/>
    <w:pitch w:val="default"/>
    <w:sig w:usb0="00000000" w:usb1="00000000" w:usb2="00000000" w:usb3="00000000" w:csb0="00000000" w:csb1="00000000"/>
  </w:font>
  <w:font w:name="Lato-Regular">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displayBackgroundShape/>
  <w:proofState w:spelling="clean" w:grammar="clean"/>
  <w:defaultTabStop w:val="708"/>
  <w:characterSpacingControl w:val="doNotCompress"/>
  <w:compat/>
  <w:rsids>
    <w:rsidRoot w:val="00855B02"/>
    <w:rsid w:val="008364C4"/>
    <w:rsid w:val="00855B02"/>
    <w:rsid w:val="008A54DA"/>
    <w:rsid w:val="00AB7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4C4"/>
  </w:style>
  <w:style w:type="paragraph" w:styleId="1">
    <w:name w:val="heading 1"/>
    <w:basedOn w:val="a"/>
    <w:next w:val="a"/>
    <w:link w:val="10"/>
    <w:uiPriority w:val="9"/>
    <w:qFormat/>
    <w:rsid w:val="008364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364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64C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364C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364C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8364C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4C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364C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364C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364C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8364C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8364C4"/>
    <w:rPr>
      <w:rFonts w:asciiTheme="majorHAnsi" w:eastAsiaTheme="majorEastAsia" w:hAnsiTheme="majorHAnsi" w:cstheme="majorBidi"/>
      <w:i/>
      <w:iCs/>
      <w:color w:val="243F60" w:themeColor="accent1" w:themeShade="7F"/>
    </w:rPr>
  </w:style>
  <w:style w:type="character" w:styleId="a3">
    <w:name w:val="Strong"/>
    <w:basedOn w:val="a0"/>
    <w:uiPriority w:val="22"/>
    <w:qFormat/>
    <w:rsid w:val="008364C4"/>
    <w:rPr>
      <w:b/>
      <w:bCs/>
    </w:rPr>
  </w:style>
  <w:style w:type="paragraph" w:styleId="a4">
    <w:name w:val="No Spacing"/>
    <w:uiPriority w:val="1"/>
    <w:qFormat/>
    <w:rsid w:val="008364C4"/>
    <w:pPr>
      <w:spacing w:after="0" w:line="240" w:lineRule="auto"/>
    </w:pPr>
  </w:style>
  <w:style w:type="paragraph" w:styleId="a5">
    <w:name w:val="Normal (Web)"/>
    <w:basedOn w:val="a"/>
    <w:uiPriority w:val="99"/>
    <w:semiHidden/>
    <w:unhideWhenUsed/>
    <w:rsid w:val="00855B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5B02"/>
  </w:style>
  <w:style w:type="character" w:styleId="a6">
    <w:name w:val="Hyperlink"/>
    <w:basedOn w:val="a0"/>
    <w:uiPriority w:val="99"/>
    <w:semiHidden/>
    <w:unhideWhenUsed/>
    <w:rsid w:val="00855B02"/>
    <w:rPr>
      <w:color w:val="0000FF"/>
      <w:u w:val="single"/>
    </w:rPr>
  </w:style>
</w:styles>
</file>

<file path=word/webSettings.xml><?xml version="1.0" encoding="utf-8"?>
<w:webSettings xmlns:r="http://schemas.openxmlformats.org/officeDocument/2006/relationships" xmlns:w="http://schemas.openxmlformats.org/wordprocessingml/2006/main">
  <w:divs>
    <w:div w:id="1702318090">
      <w:bodyDiv w:val="1"/>
      <w:marLeft w:val="0"/>
      <w:marRight w:val="0"/>
      <w:marTop w:val="0"/>
      <w:marBottom w:val="0"/>
      <w:divBdr>
        <w:top w:val="none" w:sz="0" w:space="0" w:color="auto"/>
        <w:left w:val="none" w:sz="0" w:space="0" w:color="auto"/>
        <w:bottom w:val="none" w:sz="0" w:space="0" w:color="auto"/>
        <w:right w:val="none" w:sz="0" w:space="0" w:color="auto"/>
      </w:divBdr>
      <w:divsChild>
        <w:div w:id="1102913577">
          <w:marLeft w:val="0"/>
          <w:marRight w:val="0"/>
          <w:marTop w:val="0"/>
          <w:marBottom w:val="415"/>
          <w:divBdr>
            <w:top w:val="none" w:sz="0" w:space="0" w:color="auto"/>
            <w:left w:val="none" w:sz="0" w:space="0" w:color="auto"/>
            <w:bottom w:val="single" w:sz="6" w:space="14" w:color="F0F0F0"/>
            <w:right w:val="none" w:sz="0" w:space="0" w:color="auto"/>
          </w:divBdr>
          <w:divsChild>
            <w:div w:id="655567706">
              <w:marLeft w:val="0"/>
              <w:marRight w:val="0"/>
              <w:marTop w:val="0"/>
              <w:marBottom w:val="0"/>
              <w:divBdr>
                <w:top w:val="none" w:sz="0" w:space="0" w:color="auto"/>
                <w:left w:val="none" w:sz="0" w:space="0" w:color="auto"/>
                <w:bottom w:val="none" w:sz="0" w:space="0" w:color="auto"/>
                <w:right w:val="none" w:sz="0" w:space="0" w:color="auto"/>
              </w:divBdr>
            </w:div>
          </w:divsChild>
        </w:div>
        <w:div w:id="1655990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ool4you.ru/programmy-obucheniya-1-11-kla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dc:creator>
  <cp:lastModifiedBy>шеф</cp:lastModifiedBy>
  <cp:revision>2</cp:revision>
  <dcterms:created xsi:type="dcterms:W3CDTF">2018-05-05T06:48:00Z</dcterms:created>
  <dcterms:modified xsi:type="dcterms:W3CDTF">2018-05-05T06:49:00Z</dcterms:modified>
</cp:coreProperties>
</file>