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F1" w:rsidRDefault="00201EF1" w:rsidP="00201EF1">
      <w:pPr>
        <w:outlineLvl w:val="0"/>
        <w:rPr>
          <w:rFonts w:ascii="Helvetica" w:hAnsi="Helvetica" w:cs="Helvetica"/>
          <w:b/>
          <w:bCs/>
          <w:color w:val="1C80C0"/>
          <w:kern w:val="36"/>
          <w:sz w:val="36"/>
          <w:szCs w:val="36"/>
        </w:rPr>
      </w:pPr>
      <w:r w:rsidRPr="00201EF1">
        <w:rPr>
          <w:rFonts w:ascii="Helvetica" w:hAnsi="Helvetica" w:cs="Helvetica"/>
          <w:b/>
          <w:bCs/>
          <w:color w:val="1C80C0"/>
          <w:kern w:val="36"/>
          <w:sz w:val="36"/>
          <w:szCs w:val="36"/>
        </w:rPr>
        <w:t xml:space="preserve">ИНСТРУКЦИЯ по проведению дезинфекционных мероприятий для профилактики заболеваний, вызываемых </w:t>
      </w:r>
      <w:proofErr w:type="spellStart"/>
      <w:r w:rsidRPr="00201EF1">
        <w:rPr>
          <w:rFonts w:ascii="Helvetica" w:hAnsi="Helvetica" w:cs="Helvetica"/>
          <w:b/>
          <w:bCs/>
          <w:color w:val="1C80C0"/>
          <w:kern w:val="36"/>
          <w:sz w:val="36"/>
          <w:szCs w:val="36"/>
        </w:rPr>
        <w:t>коронавирусами</w:t>
      </w:r>
      <w:proofErr w:type="spellEnd"/>
    </w:p>
    <w:p w:rsidR="00201EF1" w:rsidRPr="00201EF1" w:rsidRDefault="00201EF1" w:rsidP="00201EF1">
      <w:pPr>
        <w:outlineLvl w:val="0"/>
        <w:rPr>
          <w:rFonts w:ascii="Helvetica" w:hAnsi="Helvetica" w:cs="Helvetica"/>
          <w:b/>
          <w:bCs/>
          <w:color w:val="1C80C0"/>
          <w:kern w:val="36"/>
          <w:sz w:val="36"/>
          <w:szCs w:val="36"/>
        </w:rPr>
      </w:pP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proofErr w:type="spellStart"/>
      <w:r w:rsidRPr="00201EF1">
        <w:rPr>
          <w:rFonts w:ascii="Helvetica" w:hAnsi="Helvetica" w:cs="Helvetica"/>
          <w:color w:val="3C3C3C"/>
          <w:sz w:val="21"/>
          <w:szCs w:val="21"/>
        </w:rPr>
        <w:t>Коронавирусы</w:t>
      </w:r>
      <w:proofErr w:type="spell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(</w:t>
      </w:r>
      <w:proofErr w:type="spellStart"/>
      <w:proofErr w:type="gramStart"/>
      <w:r w:rsidRPr="00201EF1">
        <w:rPr>
          <w:rFonts w:ascii="Helvetica" w:hAnsi="Helvetica" w:cs="Helvetica"/>
          <w:color w:val="3C3C3C"/>
          <w:sz w:val="21"/>
          <w:szCs w:val="21"/>
        </w:rPr>
        <w:t>семейство</w:t>
      </w:r>
      <w:proofErr w:type="gramEnd"/>
      <w:r w:rsidRPr="00201EF1">
        <w:rPr>
          <w:rFonts w:ascii="Helvetica" w:hAnsi="Helvetica" w:cs="Helvetica"/>
          <w:i/>
          <w:iCs/>
          <w:color w:val="3C3C3C"/>
          <w:sz w:val="21"/>
        </w:rPr>
        <w:t>Coronaviridae</w:t>
      </w:r>
      <w:proofErr w:type="spellEnd"/>
      <w:r w:rsidRPr="00201EF1">
        <w:rPr>
          <w:rFonts w:ascii="Helvetica" w:hAnsi="Helvetica" w:cs="Helvetica"/>
          <w:i/>
          <w:iCs/>
          <w:color w:val="3C3C3C"/>
          <w:sz w:val="21"/>
        </w:rPr>
        <w:t>)</w:t>
      </w:r>
      <w:r w:rsidRPr="00201EF1">
        <w:rPr>
          <w:rFonts w:ascii="Helvetica" w:hAnsi="Helvetica" w:cs="Helvetica"/>
          <w:color w:val="3C3C3C"/>
          <w:sz w:val="21"/>
          <w:szCs w:val="21"/>
        </w:rPr>
        <w:t xml:space="preserve">- РНК-содержащие вирусы размером 80-160 нм, имеющие внешнюю </w:t>
      </w:r>
      <w:proofErr w:type="spellStart"/>
      <w:r w:rsidRPr="00201EF1">
        <w:rPr>
          <w:rFonts w:ascii="Helvetica" w:hAnsi="Helvetica" w:cs="Helvetica"/>
          <w:color w:val="3C3C3C"/>
          <w:sz w:val="21"/>
          <w:szCs w:val="21"/>
        </w:rPr>
        <w:t>липосодержащую</w:t>
      </w:r>
      <w:proofErr w:type="spell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оболочку. По устойчивости к дезинфицирующим средствам относятся к вирусам с низкой устойчивостью.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i/>
          <w:iCs/>
          <w:color w:val="3C3C3C"/>
          <w:sz w:val="21"/>
        </w:rPr>
        <w:t>Механизмы передачи инфекции</w:t>
      </w:r>
      <w:r w:rsidRPr="00201EF1">
        <w:rPr>
          <w:rFonts w:ascii="Helvetica" w:hAnsi="Helvetica" w:cs="Helvetica"/>
          <w:color w:val="3C3C3C"/>
          <w:sz w:val="21"/>
          <w:szCs w:val="21"/>
        </w:rPr>
        <w:t> - воздушно-капельный, контактный, фекально-оральный.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color w:val="3C3C3C"/>
          <w:sz w:val="21"/>
          <w:szCs w:val="21"/>
        </w:rPr>
        <w:t xml:space="preserve">С целью профилактики и борьбы с инфекциями, вызванными </w:t>
      </w:r>
      <w:proofErr w:type="spellStart"/>
      <w:r w:rsidRPr="00201EF1">
        <w:rPr>
          <w:rFonts w:ascii="Helvetica" w:hAnsi="Helvetica" w:cs="Helvetica"/>
          <w:color w:val="3C3C3C"/>
          <w:sz w:val="21"/>
          <w:szCs w:val="21"/>
        </w:rPr>
        <w:t>коронавирусами</w:t>
      </w:r>
      <w:proofErr w:type="spellEnd"/>
      <w:r w:rsidRPr="00201EF1">
        <w:rPr>
          <w:rFonts w:ascii="Helvetica" w:hAnsi="Helvetica" w:cs="Helvetica"/>
          <w:color w:val="3C3C3C"/>
          <w:sz w:val="21"/>
          <w:szCs w:val="21"/>
        </w:rPr>
        <w:t>, проводят профилактическую и очаговую (текущую, заключительную) дезинфекцию. Для проведения дезинфекции применяют дезинфицирующие средства, зарегистрированные в установленном порядке. В Инструкциях по применению этих средств указаны режимы для обеззараживания объектов при вирусных инфекциях.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color w:val="3C3C3C"/>
          <w:sz w:val="21"/>
          <w:szCs w:val="21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201EF1">
        <w:rPr>
          <w:rFonts w:ascii="Helvetica" w:hAnsi="Helvetica" w:cs="Helvetica"/>
          <w:color w:val="3C3C3C"/>
          <w:sz w:val="21"/>
          <w:szCs w:val="21"/>
        </w:rPr>
        <w:t>хлорактивные</w:t>
      </w:r>
      <w:proofErr w:type="spell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(натриевая соль </w:t>
      </w:r>
      <w:proofErr w:type="spellStart"/>
      <w:r w:rsidRPr="00201EF1">
        <w:rPr>
          <w:rFonts w:ascii="Helvetica" w:hAnsi="Helvetica" w:cs="Helvetica"/>
          <w:color w:val="3C3C3C"/>
          <w:sz w:val="21"/>
          <w:szCs w:val="21"/>
        </w:rPr>
        <w:t>дихлоризоциануровой</w:t>
      </w:r>
      <w:proofErr w:type="spell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кислоты - в концентрации активного хлора в рабочем растворе не менее 0,06%, хлорамин</w:t>
      </w:r>
      <w:proofErr w:type="gramStart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Б</w:t>
      </w:r>
      <w:proofErr w:type="gram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- в концентрации активного хлора в рабочем растворе не менее 3,0%), </w:t>
      </w:r>
      <w:proofErr w:type="spellStart"/>
      <w:r w:rsidRPr="00201EF1">
        <w:rPr>
          <w:rFonts w:ascii="Helvetica" w:hAnsi="Helvetica" w:cs="Helvetica"/>
          <w:color w:val="3C3C3C"/>
          <w:sz w:val="21"/>
          <w:szCs w:val="21"/>
        </w:rPr>
        <w:t>кислородактивные</w:t>
      </w:r>
      <w:proofErr w:type="spell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(перекись водорода - в концентрации не менее 3,0%), катионные поверхностно-активные вещества (КПАВ) - четвертичные аммониевые соединения (в концентрации в рабочем растворе не менее 0,5%), </w:t>
      </w:r>
      <w:proofErr w:type="gramStart"/>
      <w:r w:rsidRPr="00201EF1">
        <w:rPr>
          <w:rFonts w:ascii="Helvetica" w:hAnsi="Helvetica" w:cs="Helvetica"/>
          <w:color w:val="3C3C3C"/>
          <w:sz w:val="21"/>
          <w:szCs w:val="21"/>
        </w:rPr>
        <w:t xml:space="preserve">третичные амины (в концентрации в рабочем растворе не менее 0,05%), полимерные производные </w:t>
      </w:r>
      <w:proofErr w:type="spellStart"/>
      <w:r w:rsidRPr="00201EF1">
        <w:rPr>
          <w:rFonts w:ascii="Helvetica" w:hAnsi="Helvetica" w:cs="Helvetica"/>
          <w:color w:val="3C3C3C"/>
          <w:sz w:val="21"/>
          <w:szCs w:val="21"/>
        </w:rPr>
        <w:t>гуанидина</w:t>
      </w:r>
      <w:proofErr w:type="spell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</w:t>
      </w:r>
      <w:proofErr w:type="gram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Содержание действующих веществ указано в Инструкциях по применению.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proofErr w:type="gramStart"/>
      <w:r w:rsidRPr="00201EF1">
        <w:rPr>
          <w:rFonts w:ascii="Helvetica" w:hAnsi="Helvetica" w:cs="Helvetica"/>
          <w:color w:val="3C3C3C"/>
          <w:sz w:val="21"/>
          <w:szCs w:val="21"/>
        </w:rPr>
        <w:t>Обеззараживанию подлежат все поверхности в помещениях, предназначенных для пребывания пассажиров, а также персонала аэропорта, занятого обслуживанием пассажиров и багажа, включая поверхности в помещениях, руки, предметы обстановки, подоконники, спинки кроватей, прикроватные тумбочки, дверные ручки, посуда больного, игрушки, выделения, воздух и другие объекты.</w:t>
      </w:r>
      <w:proofErr w:type="gramEnd"/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b/>
          <w:bCs/>
          <w:color w:val="3C3C3C"/>
          <w:sz w:val="21"/>
        </w:rPr>
        <w:t>Профилактическая дезинфекция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color w:val="3C3C3C"/>
          <w:sz w:val="21"/>
          <w:szCs w:val="21"/>
        </w:rPr>
        <w:t>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в учреждениях, на территориях и т.д., где это заболевание отсутствует, но имеется угроза его заноса извне. Включает меры личной гигиены, частое мытье рук с мылом или протирку их кожными антисептиками, регулярное проветривание помещений, проведение влажной уборки. Для дезинфекции применяют наименее токсичные средства. Мероприятия прекращаются через 5 дней после ликвидации угрозы заноса возбудителя.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b/>
          <w:bCs/>
          <w:color w:val="3C3C3C"/>
          <w:sz w:val="21"/>
        </w:rPr>
        <w:t>Очаговая дезинфекция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color w:val="3C3C3C"/>
          <w:sz w:val="21"/>
          <w:szCs w:val="21"/>
        </w:rPr>
        <w:t>Включает текущую и заключительную.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color w:val="3C3C3C"/>
          <w:sz w:val="21"/>
          <w:szCs w:val="21"/>
        </w:rPr>
        <w:lastRenderedPageBreak/>
        <w:t>Текущую дезинфекцию в очаге проводят в течение всего времени болезни. Для текущей дезинфекции следует применять дезинфицирующие средства, разрешенные к использованию в присутствии людей (на основе катионных поверхностно-активных веществ) способом протирания. Столовую посуду, белье больного, предметы ухода обрабатывают способом погружения в растворы дезинфицирующих средств.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color w:val="3C3C3C"/>
          <w:sz w:val="21"/>
          <w:szCs w:val="21"/>
        </w:rPr>
        <w:t>Гигиеническую обработку рук с применением спиртсодержащих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color w:val="3C3C3C"/>
          <w:sz w:val="21"/>
          <w:szCs w:val="21"/>
        </w:rPr>
        <w:t>Воздух в присутствии людей рекомендуется обрабатывать с использованием технологий и оборудования, разрешенных к применению в установленном порядке, на основе использования ультрафиолетового излучения (</w:t>
      </w:r>
      <w:proofErr w:type="spellStart"/>
      <w:r w:rsidRPr="00201EF1">
        <w:rPr>
          <w:rFonts w:ascii="Helvetica" w:hAnsi="Helvetica" w:cs="Helvetica"/>
          <w:color w:val="3C3C3C"/>
          <w:sz w:val="21"/>
          <w:szCs w:val="21"/>
        </w:rPr>
        <w:t>рециркуляторов</w:t>
      </w:r>
      <w:proofErr w:type="spellEnd"/>
      <w:r w:rsidRPr="00201EF1">
        <w:rPr>
          <w:rFonts w:ascii="Helvetica" w:hAnsi="Helvetica" w:cs="Helvetica"/>
          <w:color w:val="3C3C3C"/>
          <w:sz w:val="21"/>
          <w:szCs w:val="21"/>
        </w:rPr>
        <w:t>), различных видов фильтров (в том числе электрофильтров) в соответствии с действующими методическими документами.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color w:val="3C3C3C"/>
          <w:sz w:val="21"/>
          <w:szCs w:val="21"/>
        </w:rPr>
        <w:t xml:space="preserve">Заключительную дезинфекцию в инфекционном очаге проводят после выбытия больного из очага. Для обработки используют наиболее надежные дезинфицирующие средства на основе </w:t>
      </w:r>
      <w:proofErr w:type="spellStart"/>
      <w:r w:rsidRPr="00201EF1">
        <w:rPr>
          <w:rFonts w:ascii="Helvetica" w:hAnsi="Helvetica" w:cs="Helvetica"/>
          <w:color w:val="3C3C3C"/>
          <w:sz w:val="21"/>
          <w:szCs w:val="21"/>
        </w:rPr>
        <w:t>хлорактивных</w:t>
      </w:r>
      <w:proofErr w:type="spell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и </w:t>
      </w:r>
      <w:proofErr w:type="spellStart"/>
      <w:r w:rsidRPr="00201EF1">
        <w:rPr>
          <w:rFonts w:ascii="Helvetica" w:hAnsi="Helvetica" w:cs="Helvetica"/>
          <w:color w:val="3C3C3C"/>
          <w:sz w:val="21"/>
          <w:szCs w:val="21"/>
        </w:rPr>
        <w:t>кислородактивных</w:t>
      </w:r>
      <w:proofErr w:type="spell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соединений. При обработке поверхностей в помещениях применяют способ орошения. Воздух в отсутствие людей рекомендуется обрабатывать с использованием открытых ультрафиолетовых облучателей, аэрозолей дезинфицирующих средств.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color w:val="3C3C3C"/>
          <w:sz w:val="21"/>
          <w:szCs w:val="21"/>
        </w:rPr>
        <w:t>Все виды работ с дезинфицирующими средствами следует выполнять во влагонепроницаемых перчатках одноразовых или многократного применения (при медицинских манипуляциях). При проведении заключительной дезинфекции способом орошения используют средства индивидуальной защиты (</w:t>
      </w:r>
      <w:proofErr w:type="gramStart"/>
      <w:r w:rsidRPr="00201EF1">
        <w:rPr>
          <w:rFonts w:ascii="Helvetica" w:hAnsi="Helvetica" w:cs="Helvetica"/>
          <w:color w:val="3C3C3C"/>
          <w:sz w:val="21"/>
          <w:szCs w:val="21"/>
        </w:rPr>
        <w:t>СИЗ</w:t>
      </w:r>
      <w:proofErr w:type="gram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). Органы дыхания защищают респиратором, глаз </w:t>
      </w:r>
      <w:proofErr w:type="gramStart"/>
      <w:r w:rsidRPr="00201EF1">
        <w:rPr>
          <w:rFonts w:ascii="Helvetica" w:hAnsi="Helvetica" w:cs="Helvetica"/>
          <w:color w:val="3C3C3C"/>
          <w:sz w:val="21"/>
          <w:szCs w:val="21"/>
        </w:rPr>
        <w:t>-з</w:t>
      </w:r>
      <w:proofErr w:type="gram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ащитными очками или используют </w:t>
      </w:r>
      <w:proofErr w:type="spellStart"/>
      <w:r w:rsidRPr="00201EF1">
        <w:rPr>
          <w:rFonts w:ascii="Helvetica" w:hAnsi="Helvetica" w:cs="Helvetica"/>
          <w:color w:val="3C3C3C"/>
          <w:sz w:val="21"/>
          <w:szCs w:val="21"/>
        </w:rPr>
        <w:t>противоаэрозольные</w:t>
      </w:r>
      <w:proofErr w:type="spell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СИЗ органов дыхания с изолирующей лицевой частью.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color w:val="3C3C3C"/>
          <w:sz w:val="21"/>
          <w:szCs w:val="21"/>
        </w:rPr>
        <w:t xml:space="preserve">Дезинфицирующие средства хранят в упаковках изготовителя, плотно </w:t>
      </w:r>
      <w:proofErr w:type="gramStart"/>
      <w:r w:rsidRPr="00201EF1">
        <w:rPr>
          <w:rFonts w:ascii="Helvetica" w:hAnsi="Helvetica" w:cs="Helvetica"/>
          <w:color w:val="3C3C3C"/>
          <w:sz w:val="21"/>
          <w:szCs w:val="21"/>
        </w:rPr>
        <w:t>закрытыми</w:t>
      </w:r>
      <w:proofErr w:type="gramEnd"/>
      <w:r w:rsidRPr="00201EF1">
        <w:rPr>
          <w:rFonts w:ascii="Helvetica" w:hAnsi="Helvetica" w:cs="Helvetica"/>
          <w:color w:val="3C3C3C"/>
          <w:sz w:val="21"/>
          <w:szCs w:val="21"/>
        </w:rPr>
        <w:t xml:space="preserve"> в специально отведенном сухом, прохладном и затемненном месте, недоступном для детей.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b/>
          <w:bCs/>
          <w:color w:val="3C3C3C"/>
          <w:sz w:val="21"/>
        </w:rPr>
        <w:t>Меры предосторожности.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color w:val="3C3C3C"/>
          <w:sz w:val="21"/>
          <w:szCs w:val="21"/>
        </w:rPr>
        <w:t>Гражданам необходимо соблюдать меры личной гигиены - использовать защитные маски; воздерживаться от посещения мест массового скопления людей и контактов с больными людьми с высокой температурой.</w:t>
      </w:r>
    </w:p>
    <w:p w:rsidR="00201EF1" w:rsidRPr="00201EF1" w:rsidRDefault="00201EF1" w:rsidP="00201EF1">
      <w:pPr>
        <w:shd w:val="clear" w:color="auto" w:fill="FFFFFF"/>
        <w:spacing w:after="450"/>
        <w:rPr>
          <w:rFonts w:ascii="Helvetica" w:hAnsi="Helvetica" w:cs="Helvetica"/>
          <w:color w:val="3C3C3C"/>
          <w:sz w:val="21"/>
          <w:szCs w:val="21"/>
        </w:rPr>
      </w:pPr>
      <w:r w:rsidRPr="00201EF1">
        <w:rPr>
          <w:rFonts w:ascii="Helvetica" w:hAnsi="Helvetica" w:cs="Helvetica"/>
          <w:b/>
          <w:bCs/>
          <w:color w:val="3C3C3C"/>
          <w:sz w:val="21"/>
        </w:rPr>
        <w:t>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C9539F" w:rsidRDefault="00C9539F"/>
    <w:sectPr w:rsidR="00C9539F" w:rsidSect="00C9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EF1"/>
    <w:rsid w:val="00201EF1"/>
    <w:rsid w:val="00202C53"/>
    <w:rsid w:val="006B07A2"/>
    <w:rsid w:val="0091685F"/>
    <w:rsid w:val="00B13754"/>
    <w:rsid w:val="00C9539F"/>
    <w:rsid w:val="00DC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07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0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07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B07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B07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B07A2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7A2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B07A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B07A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07A2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07A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B07A2"/>
    <w:rPr>
      <w:b/>
      <w:bCs/>
      <w:color w:val="0000FF"/>
      <w:sz w:val="30"/>
      <w:szCs w:val="30"/>
    </w:rPr>
  </w:style>
  <w:style w:type="paragraph" w:styleId="a3">
    <w:name w:val="Title"/>
    <w:basedOn w:val="a"/>
    <w:link w:val="a4"/>
    <w:qFormat/>
    <w:rsid w:val="006B07A2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6B07A2"/>
    <w:rPr>
      <w:b/>
      <w:sz w:val="24"/>
    </w:rPr>
  </w:style>
  <w:style w:type="character" w:styleId="a5">
    <w:name w:val="Strong"/>
    <w:basedOn w:val="a0"/>
    <w:uiPriority w:val="22"/>
    <w:qFormat/>
    <w:rsid w:val="006B07A2"/>
    <w:rPr>
      <w:b/>
      <w:bCs/>
    </w:rPr>
  </w:style>
  <w:style w:type="character" w:styleId="a6">
    <w:name w:val="Emphasis"/>
    <w:basedOn w:val="a0"/>
    <w:uiPriority w:val="20"/>
    <w:qFormat/>
    <w:rsid w:val="006B07A2"/>
    <w:rPr>
      <w:i/>
      <w:iCs/>
    </w:rPr>
  </w:style>
  <w:style w:type="paragraph" w:styleId="a7">
    <w:name w:val="List Paragraph"/>
    <w:basedOn w:val="a"/>
    <w:uiPriority w:val="34"/>
    <w:qFormat/>
    <w:rsid w:val="006B0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201E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652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750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2020-08-31T06:32:00Z</dcterms:created>
  <dcterms:modified xsi:type="dcterms:W3CDTF">2020-08-31T06:33:00Z</dcterms:modified>
</cp:coreProperties>
</file>